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0A" w:rsidRDefault="00FA560A"/>
    <w:p w:rsidR="002B7DEF" w:rsidRPr="0060396C" w:rsidRDefault="002B7DEF" w:rsidP="002B7DEF">
      <w:pPr>
        <w:spacing w:before="100" w:beforeAutospacing="1" w:after="100" w:afterAutospacing="1"/>
        <w:outlineLvl w:val="0"/>
        <w:rPr>
          <w:rFonts w:cs="Times New Roman"/>
          <w:b/>
          <w:bCs/>
          <w:kern w:val="36"/>
          <w:sz w:val="48"/>
          <w:szCs w:val="48"/>
          <w:lang w:eastAsia="en-GB"/>
        </w:rPr>
      </w:pPr>
      <w:r w:rsidRPr="0060396C">
        <w:rPr>
          <w:rFonts w:cs="Times New Roman"/>
          <w:b/>
          <w:bCs/>
          <w:kern w:val="36"/>
          <w:sz w:val="48"/>
          <w:szCs w:val="48"/>
          <w:lang w:eastAsia="en-GB"/>
        </w:rPr>
        <w:t>Safety Notice</w:t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>
        <w:rPr>
          <w:rFonts w:cs="Times New Roman"/>
          <w:noProof/>
          <w:color w:val="0000FF"/>
          <w:szCs w:val="24"/>
          <w:lang w:eastAsia="en-GB"/>
        </w:rPr>
        <w:drawing>
          <wp:inline distT="0" distB="0" distL="0" distR="0">
            <wp:extent cx="5526405" cy="1447165"/>
            <wp:effectExtent l="19050" t="0" r="0" b="0"/>
            <wp:docPr id="26" name="Picture 26" descr="buckle-debac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ckle-debac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 w:rsidRPr="0060396C">
        <w:rPr>
          <w:rFonts w:cs="Times New Roman"/>
          <w:szCs w:val="24"/>
          <w:lang w:eastAsia="en-GB"/>
        </w:rPr>
        <w:t xml:space="preserve">The </w:t>
      </w:r>
      <w:proofErr w:type="spellStart"/>
      <w:r w:rsidRPr="0060396C">
        <w:rPr>
          <w:rFonts w:cs="Times New Roman"/>
          <w:szCs w:val="24"/>
          <w:lang w:eastAsia="en-GB"/>
        </w:rPr>
        <w:t>DHV</w:t>
      </w:r>
      <w:proofErr w:type="spellEnd"/>
      <w:r w:rsidRPr="0060396C">
        <w:rPr>
          <w:rFonts w:cs="Times New Roman"/>
          <w:szCs w:val="24"/>
          <w:lang w:eastAsia="en-GB"/>
        </w:rPr>
        <w:t xml:space="preserve"> issued a safety notice for </w:t>
      </w:r>
      <w:proofErr w:type="spellStart"/>
      <w:r w:rsidRPr="0060396C">
        <w:rPr>
          <w:rFonts w:cs="Times New Roman"/>
          <w:szCs w:val="24"/>
          <w:lang w:eastAsia="en-GB"/>
        </w:rPr>
        <w:t>paraglider</w:t>
      </w:r>
      <w:proofErr w:type="spellEnd"/>
      <w:r w:rsidRPr="0060396C">
        <w:rPr>
          <w:rFonts w:cs="Times New Roman"/>
          <w:szCs w:val="24"/>
          <w:lang w:eastAsia="en-GB"/>
        </w:rPr>
        <w:t xml:space="preserve"> harnesses equipped with </w:t>
      </w:r>
      <w:proofErr w:type="spellStart"/>
      <w:r w:rsidRPr="0060396C">
        <w:rPr>
          <w:rFonts w:cs="Times New Roman"/>
          <w:szCs w:val="24"/>
          <w:lang w:eastAsia="en-GB"/>
        </w:rPr>
        <w:t>Finsterwalder</w:t>
      </w:r>
      <w:proofErr w:type="spellEnd"/>
      <w:r w:rsidRPr="0060396C">
        <w:rPr>
          <w:rFonts w:cs="Times New Roman"/>
          <w:szCs w:val="24"/>
          <w:lang w:eastAsia="en-GB"/>
        </w:rPr>
        <w:t xml:space="preserve"> CLICK-LOCK and T-LOCK buckles in the chest strap. </w:t>
      </w:r>
      <w:proofErr w:type="spellStart"/>
      <w:r w:rsidRPr="0060396C">
        <w:rPr>
          <w:rFonts w:cs="Times New Roman"/>
          <w:szCs w:val="24"/>
          <w:lang w:eastAsia="en-GB"/>
        </w:rPr>
        <w:t>Finsterwalder</w:t>
      </w:r>
      <w:proofErr w:type="spellEnd"/>
      <w:r w:rsidRPr="0060396C">
        <w:rPr>
          <w:rFonts w:cs="Times New Roman"/>
          <w:szCs w:val="24"/>
          <w:lang w:eastAsia="en-GB"/>
        </w:rPr>
        <w:t xml:space="preserve"> has reduced the service life to only four years! The following harness manufacturers have used the mentioned buckles in one or more of their models: Advance, AVA Sport, </w:t>
      </w:r>
      <w:proofErr w:type="spellStart"/>
      <w:r w:rsidRPr="0060396C">
        <w:rPr>
          <w:rFonts w:cs="Times New Roman"/>
          <w:szCs w:val="24"/>
          <w:lang w:eastAsia="en-GB"/>
        </w:rPr>
        <w:t>APCO</w:t>
      </w:r>
      <w:proofErr w:type="spellEnd"/>
      <w:r w:rsidRPr="0060396C">
        <w:rPr>
          <w:rFonts w:cs="Times New Roman"/>
          <w:szCs w:val="24"/>
          <w:lang w:eastAsia="en-GB"/>
        </w:rPr>
        <w:t xml:space="preserve">, </w:t>
      </w:r>
      <w:proofErr w:type="spellStart"/>
      <w:r w:rsidRPr="0060396C">
        <w:rPr>
          <w:rFonts w:cs="Times New Roman"/>
          <w:szCs w:val="24"/>
          <w:lang w:eastAsia="en-GB"/>
        </w:rPr>
        <w:t>Finsterwalder</w:t>
      </w:r>
      <w:proofErr w:type="spellEnd"/>
      <w:r w:rsidRPr="0060396C">
        <w:rPr>
          <w:rFonts w:cs="Times New Roman"/>
          <w:szCs w:val="24"/>
          <w:lang w:eastAsia="en-GB"/>
        </w:rPr>
        <w:t xml:space="preserve"> &amp; </w:t>
      </w:r>
      <w:proofErr w:type="spellStart"/>
      <w:r w:rsidRPr="0060396C">
        <w:rPr>
          <w:rFonts w:cs="Times New Roman"/>
          <w:szCs w:val="24"/>
          <w:lang w:eastAsia="en-GB"/>
        </w:rPr>
        <w:t>Charly</w:t>
      </w:r>
      <w:proofErr w:type="spellEnd"/>
      <w:r w:rsidRPr="0060396C">
        <w:rPr>
          <w:rFonts w:cs="Times New Roman"/>
          <w:szCs w:val="24"/>
          <w:lang w:eastAsia="en-GB"/>
        </w:rPr>
        <w:t xml:space="preserve">, Independence, </w:t>
      </w:r>
      <w:proofErr w:type="spellStart"/>
      <w:r w:rsidRPr="0060396C">
        <w:rPr>
          <w:rFonts w:cs="Times New Roman"/>
          <w:szCs w:val="24"/>
          <w:lang w:eastAsia="en-GB"/>
        </w:rPr>
        <w:t>KARPO</w:t>
      </w:r>
      <w:proofErr w:type="spellEnd"/>
      <w:r w:rsidRPr="0060396C">
        <w:rPr>
          <w:rFonts w:cs="Times New Roman"/>
          <w:szCs w:val="24"/>
          <w:lang w:eastAsia="en-GB"/>
        </w:rPr>
        <w:t xml:space="preserve"> FLY, SKY </w:t>
      </w:r>
      <w:proofErr w:type="spellStart"/>
      <w:r w:rsidRPr="0060396C">
        <w:rPr>
          <w:rFonts w:cs="Times New Roman"/>
          <w:szCs w:val="24"/>
          <w:lang w:eastAsia="en-GB"/>
        </w:rPr>
        <w:t>Paragliders</w:t>
      </w:r>
      <w:proofErr w:type="spellEnd"/>
      <w:r w:rsidRPr="0060396C">
        <w:rPr>
          <w:rFonts w:cs="Times New Roman"/>
          <w:szCs w:val="24"/>
          <w:lang w:eastAsia="en-GB"/>
        </w:rPr>
        <w:t xml:space="preserve">, </w:t>
      </w:r>
      <w:proofErr w:type="spellStart"/>
      <w:r w:rsidRPr="0060396C">
        <w:rPr>
          <w:rFonts w:cs="Times New Roman"/>
          <w:szCs w:val="24"/>
          <w:lang w:eastAsia="en-GB"/>
        </w:rPr>
        <w:t>SkyTrekking</w:t>
      </w:r>
      <w:proofErr w:type="spellEnd"/>
      <w:r w:rsidRPr="0060396C">
        <w:rPr>
          <w:rFonts w:cs="Times New Roman"/>
          <w:szCs w:val="24"/>
          <w:lang w:eastAsia="en-GB"/>
        </w:rPr>
        <w:t xml:space="preserve">, SOL, Woody Valley. </w:t>
      </w:r>
      <w:proofErr w:type="gramStart"/>
      <w:r w:rsidRPr="0060396C">
        <w:rPr>
          <w:rFonts w:cs="Times New Roman"/>
          <w:szCs w:val="24"/>
          <w:lang w:eastAsia="en-GB"/>
        </w:rPr>
        <w:t>The buckles are also used by several other manufacturers</w:t>
      </w:r>
      <w:proofErr w:type="gramEnd"/>
      <w:r w:rsidRPr="0060396C">
        <w:rPr>
          <w:rFonts w:cs="Times New Roman"/>
          <w:szCs w:val="24"/>
          <w:lang w:eastAsia="en-GB"/>
        </w:rPr>
        <w:t xml:space="preserve">. </w:t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 w:rsidRPr="0060396C">
        <w:rPr>
          <w:rFonts w:cs="Times New Roman"/>
          <w:szCs w:val="24"/>
          <w:lang w:eastAsia="en-GB"/>
        </w:rPr>
        <w:t xml:space="preserve">Read the </w:t>
      </w:r>
      <w:hyperlink r:id="rId6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ADVANCE Safety Notice</w:t>
        </w:r>
      </w:hyperlink>
      <w:r w:rsidRPr="0060396C">
        <w:rPr>
          <w:rFonts w:cs="Times New Roman"/>
          <w:szCs w:val="24"/>
          <w:lang w:eastAsia="en-GB"/>
        </w:rPr>
        <w:t xml:space="preserve"> and their useful </w:t>
      </w:r>
      <w:hyperlink r:id="rId7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 xml:space="preserve">Quick Fix </w:t>
        </w:r>
        <w:proofErr w:type="gramStart"/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For Harnesses With</w:t>
        </w:r>
        <w:proofErr w:type="gramEnd"/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 xml:space="preserve"> Click-Lock Buckles</w:t>
        </w:r>
      </w:hyperlink>
      <w:r w:rsidRPr="0060396C">
        <w:rPr>
          <w:rFonts w:cs="Times New Roman"/>
          <w:szCs w:val="24"/>
          <w:lang w:eastAsia="en-GB"/>
        </w:rPr>
        <w:t xml:space="preserve">. </w:t>
      </w:r>
      <w:proofErr w:type="gramStart"/>
      <w:r w:rsidRPr="0060396C">
        <w:rPr>
          <w:rFonts w:cs="Times New Roman"/>
          <w:szCs w:val="24"/>
          <w:lang w:eastAsia="en-GB"/>
        </w:rPr>
        <w:t>Ideally</w:t>
      </w:r>
      <w:proofErr w:type="gramEnd"/>
      <w:r w:rsidRPr="0060396C">
        <w:rPr>
          <w:rFonts w:cs="Times New Roman"/>
          <w:szCs w:val="24"/>
          <w:lang w:eastAsia="en-GB"/>
        </w:rPr>
        <w:t xml:space="preserve"> the affected part </w:t>
      </w:r>
      <w:hyperlink r:id="rId8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can be removed</w:t>
        </w:r>
      </w:hyperlink>
      <w:r w:rsidRPr="0060396C">
        <w:rPr>
          <w:rFonts w:cs="Times New Roman"/>
          <w:szCs w:val="24"/>
          <w:lang w:eastAsia="en-GB"/>
        </w:rPr>
        <w:t xml:space="preserve"> and sent in for free refinishing. Please supply your return address when you post it to ADVANCE France </w:t>
      </w:r>
      <w:proofErr w:type="spellStart"/>
      <w:r w:rsidRPr="0060396C">
        <w:rPr>
          <w:rFonts w:cs="Times New Roman"/>
          <w:szCs w:val="24"/>
          <w:lang w:eastAsia="en-GB"/>
        </w:rPr>
        <w:t>SARL</w:t>
      </w:r>
      <w:proofErr w:type="spellEnd"/>
      <w:r w:rsidRPr="0060396C">
        <w:rPr>
          <w:rFonts w:cs="Times New Roman"/>
          <w:szCs w:val="24"/>
          <w:lang w:eastAsia="en-GB"/>
        </w:rPr>
        <w:t xml:space="preserve"> Zone </w:t>
      </w:r>
      <w:proofErr w:type="spellStart"/>
      <w:r w:rsidRPr="0060396C">
        <w:rPr>
          <w:rFonts w:cs="Times New Roman"/>
          <w:szCs w:val="24"/>
          <w:lang w:eastAsia="en-GB"/>
        </w:rPr>
        <w:t>Industrielle</w:t>
      </w:r>
      <w:proofErr w:type="spellEnd"/>
      <w:r w:rsidRPr="0060396C">
        <w:rPr>
          <w:rFonts w:cs="Times New Roman"/>
          <w:szCs w:val="24"/>
          <w:lang w:eastAsia="en-GB"/>
        </w:rPr>
        <w:t xml:space="preserve"> F 68830 </w:t>
      </w:r>
      <w:proofErr w:type="spellStart"/>
      <w:r w:rsidRPr="0060396C">
        <w:rPr>
          <w:rFonts w:cs="Times New Roman"/>
          <w:szCs w:val="24"/>
          <w:lang w:eastAsia="en-GB"/>
        </w:rPr>
        <w:t>Oderen</w:t>
      </w:r>
      <w:proofErr w:type="spellEnd"/>
      <w:r w:rsidRPr="0060396C">
        <w:rPr>
          <w:rFonts w:cs="Times New Roman"/>
          <w:szCs w:val="24"/>
          <w:lang w:eastAsia="en-GB"/>
        </w:rPr>
        <w:t xml:space="preserve">, France. </w:t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 w:rsidRPr="0060396C">
        <w:rPr>
          <w:rFonts w:cs="Times New Roman"/>
          <w:szCs w:val="24"/>
          <w:lang w:eastAsia="en-GB"/>
        </w:rPr>
        <w:t xml:space="preserve">See also the </w:t>
      </w:r>
      <w:hyperlink r:id="rId9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WOODY VALLEY Safety Notice</w:t>
        </w:r>
      </w:hyperlink>
      <w:r w:rsidRPr="0060396C">
        <w:rPr>
          <w:rFonts w:cs="Times New Roman"/>
          <w:szCs w:val="24"/>
          <w:lang w:eastAsia="en-GB"/>
        </w:rPr>
        <w:t xml:space="preserve"> and their </w:t>
      </w:r>
      <w:hyperlink r:id="rId10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recommended fix</w:t>
        </w:r>
      </w:hyperlink>
      <w:r w:rsidRPr="0060396C">
        <w:rPr>
          <w:rFonts w:cs="Times New Roman"/>
          <w:szCs w:val="24"/>
          <w:lang w:eastAsia="en-GB"/>
        </w:rPr>
        <w:t xml:space="preserve">. </w:t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>
        <w:rPr>
          <w:rFonts w:cs="Times New Roman"/>
          <w:noProof/>
          <w:color w:val="0000FF"/>
          <w:szCs w:val="24"/>
          <w:lang w:eastAsia="en-GB"/>
        </w:rPr>
        <w:drawing>
          <wp:inline distT="0" distB="0" distL="0" distR="0">
            <wp:extent cx="5526405" cy="3585845"/>
            <wp:effectExtent l="19050" t="0" r="0" b="0"/>
            <wp:docPr id="27" name="Picture 27" descr="Sup'Air Safet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up'Air Safet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proofErr w:type="gramStart"/>
      <w:r w:rsidRPr="0060396C">
        <w:rPr>
          <w:rFonts w:cs="Times New Roman"/>
          <w:szCs w:val="24"/>
          <w:lang w:eastAsia="en-GB"/>
        </w:rPr>
        <w:t>Whoops!</w:t>
      </w:r>
      <w:proofErr w:type="gramEnd"/>
      <w:r w:rsidRPr="0060396C">
        <w:rPr>
          <w:rFonts w:cs="Times New Roman"/>
          <w:szCs w:val="24"/>
          <w:lang w:eastAsia="en-GB"/>
        </w:rPr>
        <w:t xml:space="preserve"> Seems </w:t>
      </w:r>
      <w:hyperlink r:id="rId13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a similar problem</w:t>
        </w:r>
      </w:hyperlink>
      <w:r w:rsidRPr="0060396C">
        <w:rPr>
          <w:rFonts w:cs="Times New Roman"/>
          <w:szCs w:val="24"/>
          <w:lang w:eastAsia="en-GB"/>
        </w:rPr>
        <w:t xml:space="preserve"> affects many </w:t>
      </w:r>
      <w:proofErr w:type="spellStart"/>
      <w:r w:rsidRPr="0060396C">
        <w:rPr>
          <w:rFonts w:cs="Times New Roman"/>
          <w:szCs w:val="24"/>
          <w:lang w:eastAsia="en-GB"/>
        </w:rPr>
        <w:t>Sup'Air</w:t>
      </w:r>
      <w:proofErr w:type="spellEnd"/>
      <w:r w:rsidRPr="0060396C">
        <w:rPr>
          <w:rFonts w:cs="Times New Roman"/>
          <w:szCs w:val="24"/>
          <w:lang w:eastAsia="en-GB"/>
        </w:rPr>
        <w:t xml:space="preserve"> harnesses. They offer a </w:t>
      </w:r>
      <w:hyperlink r:id="rId14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free replacement Safe-T buckle</w:t>
        </w:r>
      </w:hyperlink>
      <w:proofErr w:type="gramStart"/>
      <w:r w:rsidRPr="0060396C">
        <w:rPr>
          <w:rFonts w:cs="Times New Roman"/>
          <w:szCs w:val="24"/>
          <w:lang w:eastAsia="en-GB"/>
        </w:rPr>
        <w:t xml:space="preserve"> which</w:t>
      </w:r>
      <w:proofErr w:type="gramEnd"/>
      <w:r w:rsidRPr="0060396C">
        <w:rPr>
          <w:rFonts w:cs="Times New Roman"/>
          <w:szCs w:val="24"/>
          <w:lang w:eastAsia="en-GB"/>
        </w:rPr>
        <w:t xml:space="preserve"> is easy to install.</w:t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proofErr w:type="gramStart"/>
      <w:r w:rsidRPr="0060396C">
        <w:rPr>
          <w:rFonts w:cs="Times New Roman"/>
          <w:szCs w:val="24"/>
          <w:lang w:eastAsia="en-GB"/>
        </w:rPr>
        <w:t>It's</w:t>
      </w:r>
      <w:proofErr w:type="gramEnd"/>
      <w:r w:rsidRPr="0060396C">
        <w:rPr>
          <w:rFonts w:cs="Times New Roman"/>
          <w:szCs w:val="24"/>
          <w:lang w:eastAsia="en-GB"/>
        </w:rPr>
        <w:t xml:space="preserve"> fair to say, if you have any kind of automatic click-buckles on your harness, check them now!</w:t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>
        <w:rPr>
          <w:rFonts w:cs="Times New Roman"/>
          <w:noProof/>
          <w:color w:val="0000FF"/>
          <w:szCs w:val="24"/>
          <w:lang w:eastAsia="en-GB"/>
        </w:rPr>
        <w:lastRenderedPageBreak/>
        <w:drawing>
          <wp:inline distT="0" distB="0" distL="0" distR="0">
            <wp:extent cx="5526405" cy="2759075"/>
            <wp:effectExtent l="19050" t="0" r="0" b="0"/>
            <wp:docPr id="28" name="Picture 28" descr="Gingo-Safety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ngo-Safety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EF" w:rsidRPr="0060396C" w:rsidRDefault="002B7DEF" w:rsidP="002B7DEF">
      <w:pPr>
        <w:spacing w:before="100" w:beforeAutospacing="1" w:after="100" w:afterAutospacing="1"/>
        <w:rPr>
          <w:rFonts w:cs="Times New Roman"/>
          <w:szCs w:val="24"/>
          <w:lang w:eastAsia="en-GB"/>
        </w:rPr>
      </w:pPr>
      <w:r w:rsidRPr="0060396C">
        <w:rPr>
          <w:rFonts w:cs="Times New Roman"/>
          <w:szCs w:val="24"/>
          <w:lang w:eastAsia="en-GB"/>
        </w:rPr>
        <w:t xml:space="preserve">Further to Gin's previous safety notice for the Gin </w:t>
      </w:r>
      <w:proofErr w:type="spellStart"/>
      <w:r w:rsidRPr="0060396C">
        <w:rPr>
          <w:rFonts w:cs="Times New Roman"/>
          <w:szCs w:val="24"/>
          <w:lang w:eastAsia="en-GB"/>
        </w:rPr>
        <w:t>Gingo</w:t>
      </w:r>
      <w:proofErr w:type="spellEnd"/>
      <w:r w:rsidRPr="0060396C">
        <w:rPr>
          <w:rFonts w:cs="Times New Roman"/>
          <w:szCs w:val="24"/>
          <w:lang w:eastAsia="en-GB"/>
        </w:rPr>
        <w:t xml:space="preserve"> 3, they have issued a safety update consisting of a foam pad. All </w:t>
      </w:r>
      <w:proofErr w:type="spellStart"/>
      <w:r w:rsidRPr="0060396C">
        <w:rPr>
          <w:rFonts w:cs="Times New Roman"/>
          <w:b/>
          <w:bCs/>
          <w:szCs w:val="24"/>
          <w:lang w:eastAsia="en-GB"/>
        </w:rPr>
        <w:t>Gingo</w:t>
      </w:r>
      <w:proofErr w:type="spellEnd"/>
      <w:r w:rsidRPr="0060396C">
        <w:rPr>
          <w:rFonts w:cs="Times New Roman"/>
          <w:b/>
          <w:bCs/>
          <w:szCs w:val="24"/>
          <w:lang w:eastAsia="en-GB"/>
        </w:rPr>
        <w:t xml:space="preserve"> 3 </w:t>
      </w:r>
      <w:r w:rsidRPr="0060396C">
        <w:rPr>
          <w:rFonts w:cs="Times New Roman"/>
          <w:szCs w:val="24"/>
          <w:lang w:eastAsia="en-GB"/>
        </w:rPr>
        <w:t xml:space="preserve">owners must insert the foam pad inside the rescue container, as shown in the photos, before their next flight. </w:t>
      </w:r>
    </w:p>
    <w:p w:rsidR="002B7DEF" w:rsidRDefault="002B7DEF" w:rsidP="002B7DEF">
      <w:hyperlink r:id="rId17" w:tgtFrame="_blank" w:history="1"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 xml:space="preserve">Read the full Gin </w:t>
        </w:r>
        <w:proofErr w:type="spellStart"/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>Gingo</w:t>
        </w:r>
        <w:proofErr w:type="spellEnd"/>
        <w:r w:rsidRPr="0060396C">
          <w:rPr>
            <w:rFonts w:cs="Times New Roman"/>
            <w:color w:val="0000FF"/>
            <w:szCs w:val="24"/>
            <w:u w:val="single"/>
            <w:lang w:eastAsia="en-GB"/>
          </w:rPr>
          <w:t xml:space="preserve"> Safety Update &gt;</w:t>
        </w:r>
      </w:hyperlink>
    </w:p>
    <w:p w:rsidR="002B7DEF" w:rsidRDefault="002B7DEF"/>
    <w:p w:rsidR="002B7DEF" w:rsidRDefault="002B7DEF"/>
    <w:sectPr w:rsidR="002B7DEF" w:rsidSect="00A77C33">
      <w:pgSz w:w="11906" w:h="16838"/>
      <w:pgMar w:top="720" w:right="1008" w:bottom="720" w:left="115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8"/>
  <w:stylePaneSortMethod w:val="0003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7DEF"/>
    <w:rsid w:val="0001451B"/>
    <w:rsid w:val="00032278"/>
    <w:rsid w:val="000545F2"/>
    <w:rsid w:val="00075AAB"/>
    <w:rsid w:val="0009146A"/>
    <w:rsid w:val="000B5689"/>
    <w:rsid w:val="00121A8F"/>
    <w:rsid w:val="0012487B"/>
    <w:rsid w:val="00130761"/>
    <w:rsid w:val="001A66EB"/>
    <w:rsid w:val="001E75FF"/>
    <w:rsid w:val="0026712D"/>
    <w:rsid w:val="00287994"/>
    <w:rsid w:val="002B3356"/>
    <w:rsid w:val="002B7DEF"/>
    <w:rsid w:val="002E761A"/>
    <w:rsid w:val="002F3701"/>
    <w:rsid w:val="003157F3"/>
    <w:rsid w:val="003E003A"/>
    <w:rsid w:val="00427DA0"/>
    <w:rsid w:val="00432EEB"/>
    <w:rsid w:val="00433DEE"/>
    <w:rsid w:val="00441ADF"/>
    <w:rsid w:val="00452BE4"/>
    <w:rsid w:val="00466211"/>
    <w:rsid w:val="004833B9"/>
    <w:rsid w:val="004D6388"/>
    <w:rsid w:val="004F3307"/>
    <w:rsid w:val="005070E1"/>
    <w:rsid w:val="00553B1A"/>
    <w:rsid w:val="00570857"/>
    <w:rsid w:val="00582439"/>
    <w:rsid w:val="00596862"/>
    <w:rsid w:val="005A36D0"/>
    <w:rsid w:val="00623CEE"/>
    <w:rsid w:val="0065455C"/>
    <w:rsid w:val="006A290A"/>
    <w:rsid w:val="006D5E00"/>
    <w:rsid w:val="00701B5F"/>
    <w:rsid w:val="00705906"/>
    <w:rsid w:val="007522E9"/>
    <w:rsid w:val="00770F82"/>
    <w:rsid w:val="00796469"/>
    <w:rsid w:val="007979BB"/>
    <w:rsid w:val="007A1F32"/>
    <w:rsid w:val="007D70BF"/>
    <w:rsid w:val="00822876"/>
    <w:rsid w:val="00834842"/>
    <w:rsid w:val="0088797F"/>
    <w:rsid w:val="008C06F8"/>
    <w:rsid w:val="008D1818"/>
    <w:rsid w:val="00952C99"/>
    <w:rsid w:val="00987EFE"/>
    <w:rsid w:val="009A1622"/>
    <w:rsid w:val="009A41F4"/>
    <w:rsid w:val="009A6316"/>
    <w:rsid w:val="00A251B0"/>
    <w:rsid w:val="00A31BAF"/>
    <w:rsid w:val="00A36436"/>
    <w:rsid w:val="00A41CA7"/>
    <w:rsid w:val="00A43821"/>
    <w:rsid w:val="00A77C33"/>
    <w:rsid w:val="00AB2F28"/>
    <w:rsid w:val="00AC3B4A"/>
    <w:rsid w:val="00AD4729"/>
    <w:rsid w:val="00AD4F86"/>
    <w:rsid w:val="00BB188C"/>
    <w:rsid w:val="00C575FB"/>
    <w:rsid w:val="00C613E1"/>
    <w:rsid w:val="00C62D58"/>
    <w:rsid w:val="00C93879"/>
    <w:rsid w:val="00D05864"/>
    <w:rsid w:val="00D22813"/>
    <w:rsid w:val="00D22F50"/>
    <w:rsid w:val="00D33A79"/>
    <w:rsid w:val="00D4743D"/>
    <w:rsid w:val="00D5042B"/>
    <w:rsid w:val="00D6558E"/>
    <w:rsid w:val="00D83F2E"/>
    <w:rsid w:val="00DA1E85"/>
    <w:rsid w:val="00DC677E"/>
    <w:rsid w:val="00DF6E82"/>
    <w:rsid w:val="00E11D97"/>
    <w:rsid w:val="00E60A3E"/>
    <w:rsid w:val="00E672D4"/>
    <w:rsid w:val="00F236E0"/>
    <w:rsid w:val="00F303C3"/>
    <w:rsid w:val="00F91B9E"/>
    <w:rsid w:val="00FA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E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1F32"/>
    <w:pPr>
      <w:keepNext/>
      <w:spacing w:before="240" w:after="360"/>
      <w:jc w:val="center"/>
      <w:outlineLvl w:val="0"/>
    </w:pPr>
    <w:rPr>
      <w:sz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A1F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1F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A1F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7A1F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7A1F3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32"/>
    <w:rPr>
      <w:rFonts w:eastAsia="Times New Roman" w:cs="Times New Roman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553B1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553B1A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553B1A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53B1A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553B1A"/>
    <w:rPr>
      <w:rFonts w:ascii="Cambria" w:eastAsia="Times New Roman" w:hAnsi="Cambria"/>
      <w:color w:val="404040"/>
      <w:lang w:eastAsia="en-US"/>
    </w:rPr>
  </w:style>
  <w:style w:type="paragraph" w:styleId="Title">
    <w:name w:val="Title"/>
    <w:basedOn w:val="Normal"/>
    <w:link w:val="TitleChar"/>
    <w:qFormat/>
    <w:rsid w:val="007A1F32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7A1F3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A1F32"/>
    <w:pPr>
      <w:spacing w:after="60"/>
      <w:jc w:val="center"/>
      <w:outlineLvl w:val="1"/>
    </w:pPr>
    <w:rPr>
      <w:rFonts w:ascii="Arial" w:eastAsia="Calibri" w:hAnsi="Arial" w:cs="Arial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7A1F32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7A1F32"/>
    <w:rPr>
      <w:b/>
      <w:bCs/>
    </w:rPr>
  </w:style>
  <w:style w:type="paragraph" w:customStyle="1" w:styleId="PH">
    <w:name w:val="PH"/>
    <w:basedOn w:val="Normal"/>
    <w:link w:val="PHChar"/>
    <w:qFormat/>
    <w:rsid w:val="007A1F32"/>
    <w:pPr>
      <w:spacing w:line="276" w:lineRule="auto"/>
    </w:pPr>
    <w:rPr>
      <w:rFonts w:eastAsia="Calibri"/>
      <w:szCs w:val="24"/>
      <w:lang w:eastAsia="en-GB"/>
    </w:rPr>
  </w:style>
  <w:style w:type="character" w:customStyle="1" w:styleId="PHChar">
    <w:name w:val="PH Char"/>
    <w:basedOn w:val="DefaultParagraphFont"/>
    <w:link w:val="PH"/>
    <w:rsid w:val="007A1F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bubble.us5.list-manage.com/track/click?u=e7a5ea9578e9d81b660f2458e&amp;id=b6550e159c&amp;e=d377436484" TargetMode="External"/><Relationship Id="rId13" Type="http://schemas.openxmlformats.org/officeDocument/2006/relationships/hyperlink" Target="http://flybubble.us5.list-manage2.com/track/click?u=e7a5ea9578e9d81b660f2458e&amp;id=a2f3e0efbc&amp;e=d3774364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ybubble.us5.list-manage.com/track/click?u=e7a5ea9578e9d81b660f2458e&amp;id=12467e60b9&amp;e=d377436484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flybubble.us5.list-manage.com/track/click?u=e7a5ea9578e9d81b660f2458e&amp;id=8b1c2ff4d1&amp;e=d37743648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flybubble.us5.list-manage.com/track/click?u=e7a5ea9578e9d81b660f2458e&amp;id=29421d747b&amp;e=d377436484" TargetMode="External"/><Relationship Id="rId11" Type="http://schemas.openxmlformats.org/officeDocument/2006/relationships/hyperlink" Target="http://flybubble.us5.list-manage.com/track/click?u=e7a5ea9578e9d81b660f2458e&amp;id=64b3febdda&amp;e=d37743648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lybubble.us5.list-manage.com/track/click?u=e7a5ea9578e9d81b660f2458e&amp;id=9645b1d692&amp;e=d377436484" TargetMode="External"/><Relationship Id="rId10" Type="http://schemas.openxmlformats.org/officeDocument/2006/relationships/hyperlink" Target="http://flybubble.us5.list-manage.com/track/click?u=e7a5ea9578e9d81b660f2458e&amp;id=760fc6c061&amp;e=d37743648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flybubble.us5.list-manage1.com/track/click?u=e7a5ea9578e9d81b660f2458e&amp;id=42010d6332&amp;e=d377436484" TargetMode="External"/><Relationship Id="rId9" Type="http://schemas.openxmlformats.org/officeDocument/2006/relationships/hyperlink" Target="http://flybubble.us5.list-manage1.com/track/click?u=e7a5ea9578e9d81b660f2458e&amp;id=5bcb800832&amp;e=d377436484" TargetMode="External"/><Relationship Id="rId14" Type="http://schemas.openxmlformats.org/officeDocument/2006/relationships/hyperlink" Target="http://flybubble.us5.list-manage1.com/track/click?u=e7a5ea9578e9d81b660f2458e&amp;id=661c5d2871&amp;e=d377436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2016-07-30T19:32:00Z</dcterms:created>
  <dcterms:modified xsi:type="dcterms:W3CDTF">2016-07-30T19:33:00Z</dcterms:modified>
</cp:coreProperties>
</file>